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06" w:rsidRDefault="00A85D06" w:rsidP="00A85D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Средства обучения и воспитания, используемые в детском саду для обеспечения образовательной деятельности, подобраны в соответствии с требованиями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A85D06" w:rsidRDefault="00A85D06" w:rsidP="00A85D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A85D06" w:rsidRDefault="00A85D06" w:rsidP="00A85D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Оборудование отвечает санитарно-эпидемиологическим нормам, гигиеническим, педагогическим и эстетическим требованиям.</w:t>
      </w:r>
    </w:p>
    <w:p w:rsidR="00A85D06" w:rsidRDefault="00A85D06" w:rsidP="00A85D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Для всестороннего развития детей имеются дидактические средства: альбомы, художественная литература, дидактические игры, различные сюжетные игровые наборы и игрушки.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Специально оборудованная развивающая среда создана во всех уголках детского сада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Тематические уголки и зоны: игровая, продуктивная, познавательно-исследовательская, коммуникативная и т.д.</w:t>
      </w:r>
    </w:p>
    <w:p w:rsidR="00A85D06" w:rsidRDefault="00A85D06" w:rsidP="00A85D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Для формирования математических представлений 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A85D06" w:rsidRDefault="00A85D06" w:rsidP="00A85D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proofErr w:type="gramStart"/>
      <w:r>
        <w:rPr>
          <w:rStyle w:val="c0"/>
          <w:color w:val="000000"/>
          <w:sz w:val="28"/>
          <w:szCs w:val="28"/>
        </w:rPr>
        <w:t>Для конструктивной деятельности: крупный (напольный) и мелкий (настольный) строительные материалы, деревянные, пластмассовые, конструкторы: металлические, деревянные и пр.</w:t>
      </w:r>
      <w:proofErr w:type="gramEnd"/>
    </w:p>
    <w:p w:rsidR="00A85D06" w:rsidRDefault="00A85D06" w:rsidP="00A85D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Для развития речи и речевого общения: наборы книг, картин, развивающие игры, схемы для составления рассказов, </w:t>
      </w:r>
      <w:proofErr w:type="spellStart"/>
      <w:r>
        <w:rPr>
          <w:rStyle w:val="c0"/>
          <w:color w:val="000000"/>
          <w:sz w:val="28"/>
          <w:szCs w:val="28"/>
        </w:rPr>
        <w:t>фланелеграф</w:t>
      </w:r>
      <w:proofErr w:type="spellEnd"/>
      <w:r>
        <w:rPr>
          <w:rStyle w:val="c0"/>
          <w:color w:val="000000"/>
          <w:sz w:val="28"/>
          <w:szCs w:val="28"/>
        </w:rPr>
        <w:t>, ширма, разнообразные виды кукольного театра, аудио- и видеоаппаратура, телевизор, энциклопедии и пр.</w:t>
      </w:r>
    </w:p>
    <w:p w:rsidR="00A85D06" w:rsidRDefault="00A85D06" w:rsidP="00A85D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Для развития игровой деятельности: наборы мягкой мебели, игры и игрушки для сюжетно-ролевых игр (с учетом </w:t>
      </w:r>
      <w:proofErr w:type="spellStart"/>
      <w:r>
        <w:rPr>
          <w:rStyle w:val="c0"/>
          <w:color w:val="000000"/>
          <w:sz w:val="28"/>
          <w:szCs w:val="28"/>
        </w:rPr>
        <w:t>гендерного</w:t>
      </w:r>
      <w:proofErr w:type="spellEnd"/>
      <w:r>
        <w:rPr>
          <w:rStyle w:val="c0"/>
          <w:color w:val="000000"/>
          <w:sz w:val="28"/>
          <w:szCs w:val="28"/>
        </w:rPr>
        <w:t xml:space="preserve"> подхода): </w:t>
      </w:r>
      <w:proofErr w:type="gramStart"/>
      <w:r>
        <w:rPr>
          <w:rStyle w:val="c0"/>
          <w:color w:val="000000"/>
          <w:sz w:val="28"/>
          <w:szCs w:val="28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</w:p>
    <w:p w:rsidR="00A85D06" w:rsidRDefault="00A85D06" w:rsidP="00A85D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Для познавательной деятельности 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8D1EB9" w:rsidRDefault="008D1EB9"/>
    <w:sectPr w:rsidR="008D1EB9" w:rsidSect="008D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5D06"/>
    <w:rsid w:val="008D1EB9"/>
    <w:rsid w:val="00A85D06"/>
    <w:rsid w:val="00B6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8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5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2021-02-10T06:50:00Z</dcterms:created>
  <dcterms:modified xsi:type="dcterms:W3CDTF">2021-02-10T06:52:00Z</dcterms:modified>
</cp:coreProperties>
</file>